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2F44" w14:textId="0B63E687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>Vážení občané,</w:t>
      </w:r>
    </w:p>
    <w:p w14:paraId="337DE62C" w14:textId="56E6D2A9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 xml:space="preserve">v souvislosti s dokončením nové splaškové kanalizace a čistírny odpadních vod v naší obci Vám do domácností doručujeme </w:t>
      </w:r>
      <w:r w:rsidRPr="004661C2">
        <w:rPr>
          <w:rStyle w:val="Siln"/>
          <w:rFonts w:ascii="Calibri" w:eastAsiaTheme="majorEastAsia" w:hAnsi="Calibri" w:cs="Calibri"/>
        </w:rPr>
        <w:t>přihlášku k odvádění odpadních vod do splaškové kanalizace</w:t>
      </w:r>
      <w:r w:rsidRPr="004661C2">
        <w:rPr>
          <w:rFonts w:ascii="Calibri" w:hAnsi="Calibri" w:cs="Calibri"/>
        </w:rPr>
        <w:t>.</w:t>
      </w:r>
    </w:p>
    <w:p w14:paraId="7FF3EEBC" w14:textId="2CEEDD99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 xml:space="preserve">Prosíme Vás o </w:t>
      </w:r>
      <w:r w:rsidRPr="004661C2">
        <w:rPr>
          <w:rStyle w:val="Siln"/>
          <w:rFonts w:ascii="Calibri" w:eastAsiaTheme="majorEastAsia" w:hAnsi="Calibri" w:cs="Calibri"/>
        </w:rPr>
        <w:t xml:space="preserve">vyplnění přiložené přihlášky a její odevzdání na </w:t>
      </w:r>
      <w:r w:rsidR="00BC6474">
        <w:rPr>
          <w:rStyle w:val="Siln"/>
          <w:rFonts w:ascii="Calibri" w:eastAsiaTheme="majorEastAsia" w:hAnsi="Calibri" w:cs="Calibri"/>
        </w:rPr>
        <w:t>o</w:t>
      </w:r>
      <w:r w:rsidRPr="004661C2">
        <w:rPr>
          <w:rStyle w:val="Siln"/>
          <w:rFonts w:ascii="Calibri" w:eastAsiaTheme="majorEastAsia" w:hAnsi="Calibri" w:cs="Calibri"/>
        </w:rPr>
        <w:t>becním úřadě</w:t>
      </w:r>
      <w:r w:rsidR="00BC6474">
        <w:rPr>
          <w:rStyle w:val="Siln"/>
          <w:rFonts w:ascii="Calibri" w:eastAsiaTheme="majorEastAsia" w:hAnsi="Calibri" w:cs="Calibri"/>
        </w:rPr>
        <w:t xml:space="preserve"> (i do schránky)</w:t>
      </w:r>
      <w:r w:rsidRPr="004661C2">
        <w:rPr>
          <w:rFonts w:ascii="Calibri" w:hAnsi="Calibri" w:cs="Calibri"/>
        </w:rPr>
        <w:t xml:space="preserve"> v co nejkratším možném termínu. Na základě Vámi vyplněných údajů bude následně připravena </w:t>
      </w:r>
      <w:r w:rsidRPr="004661C2">
        <w:rPr>
          <w:rStyle w:val="Siln"/>
          <w:rFonts w:ascii="Calibri" w:eastAsiaTheme="majorEastAsia" w:hAnsi="Calibri" w:cs="Calibri"/>
        </w:rPr>
        <w:t>Smlouva o dodávce vody a odvádění odpadních vod</w:t>
      </w:r>
      <w:r w:rsidRPr="004661C2">
        <w:rPr>
          <w:rFonts w:ascii="Calibri" w:hAnsi="Calibri" w:cs="Calibri"/>
        </w:rPr>
        <w:t>, kterou s Vámi obec jako provozovatel vodovodu a kanalizace uzavře.</w:t>
      </w:r>
    </w:p>
    <w:p w14:paraId="4C1AB0CF" w14:textId="0F43FDE5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>Pro rok 2026 byla stanovena cena:</w:t>
      </w:r>
    </w:p>
    <w:p w14:paraId="36FDE19F" w14:textId="77777777" w:rsidR="004661C2" w:rsidRPr="004661C2" w:rsidRDefault="004661C2" w:rsidP="004661C2">
      <w:pPr>
        <w:pStyle w:val="Normlnweb"/>
        <w:numPr>
          <w:ilvl w:val="0"/>
          <w:numId w:val="1"/>
        </w:numPr>
        <w:jc w:val="both"/>
        <w:rPr>
          <w:rFonts w:ascii="Calibri" w:hAnsi="Calibri" w:cs="Calibri"/>
        </w:rPr>
      </w:pPr>
      <w:r w:rsidRPr="004661C2">
        <w:rPr>
          <w:rStyle w:val="Siln"/>
          <w:rFonts w:ascii="Calibri" w:eastAsiaTheme="majorEastAsia" w:hAnsi="Calibri" w:cs="Calibri"/>
        </w:rPr>
        <w:t>vodné:</w:t>
      </w:r>
      <w:r w:rsidRPr="004661C2">
        <w:rPr>
          <w:rFonts w:ascii="Calibri" w:hAnsi="Calibri" w:cs="Calibri"/>
        </w:rPr>
        <w:t xml:space="preserve"> 33 Kč / m³</w:t>
      </w:r>
    </w:p>
    <w:p w14:paraId="44C5643B" w14:textId="312584B0" w:rsidR="004661C2" w:rsidRPr="004661C2" w:rsidRDefault="004661C2" w:rsidP="004661C2">
      <w:pPr>
        <w:pStyle w:val="Normlnweb"/>
        <w:numPr>
          <w:ilvl w:val="0"/>
          <w:numId w:val="1"/>
        </w:numPr>
        <w:jc w:val="both"/>
        <w:rPr>
          <w:rFonts w:ascii="Calibri" w:hAnsi="Calibri" w:cs="Calibri"/>
        </w:rPr>
      </w:pPr>
      <w:r w:rsidRPr="004661C2">
        <w:rPr>
          <w:rStyle w:val="Siln"/>
          <w:rFonts w:ascii="Calibri" w:eastAsiaTheme="majorEastAsia" w:hAnsi="Calibri" w:cs="Calibri"/>
        </w:rPr>
        <w:t>stočné:</w:t>
      </w:r>
      <w:r w:rsidRPr="004661C2">
        <w:rPr>
          <w:rFonts w:ascii="Calibri" w:hAnsi="Calibri" w:cs="Calibri"/>
        </w:rPr>
        <w:t xml:space="preserve"> 70 Kč / m³</w:t>
      </w:r>
    </w:p>
    <w:p w14:paraId="63A3129C" w14:textId="292913CB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>Cena vodného a stočného je stanovena v souladu s platnými právními předpisy, zejména se zákonem č. 274/2001 Sb., o vodovodech a kanalizacích pro veřejnou potřebu, a prováděcí vyhláškou č. 428/2001 Sb., a je vyhlašována provozovatelem vodovodu a kanalizace na základě kalkulace ekonomicky oprávněných nákladů.</w:t>
      </w:r>
    </w:p>
    <w:p w14:paraId="020DC916" w14:textId="3DCAEFD9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Style w:val="Siln"/>
          <w:rFonts w:ascii="Calibri" w:eastAsiaTheme="majorEastAsia" w:hAnsi="Calibri" w:cs="Calibri"/>
        </w:rPr>
        <w:t>Způsob stanovení množství odebrané vody a odváděných odpadních vod:</w:t>
      </w:r>
    </w:p>
    <w:p w14:paraId="65E7FF5F" w14:textId="10850F0D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 xml:space="preserve">• </w:t>
      </w:r>
      <w:r w:rsidRPr="004661C2">
        <w:rPr>
          <w:rStyle w:val="Siln"/>
          <w:rFonts w:ascii="Calibri" w:eastAsiaTheme="majorEastAsia" w:hAnsi="Calibri" w:cs="Calibri"/>
        </w:rPr>
        <w:t>U nemovitostí napojených na obecní vodovod</w:t>
      </w:r>
      <w:r w:rsidRPr="004661C2">
        <w:rPr>
          <w:rFonts w:ascii="Calibri" w:hAnsi="Calibri" w:cs="Calibri"/>
        </w:rPr>
        <w:t xml:space="preserve"> bude množství odebrané vody (vodné) </w:t>
      </w:r>
      <w:r>
        <w:rPr>
          <w:rFonts w:ascii="Calibri" w:hAnsi="Calibri" w:cs="Calibri"/>
        </w:rPr>
        <w:br/>
      </w:r>
      <w:r w:rsidRPr="004661C2">
        <w:rPr>
          <w:rFonts w:ascii="Calibri" w:hAnsi="Calibri" w:cs="Calibri"/>
        </w:rPr>
        <w:t xml:space="preserve">i odváděných odpadních vod (stočné) stanoveno podle </w:t>
      </w:r>
      <w:r w:rsidRPr="004661C2">
        <w:rPr>
          <w:rStyle w:val="Siln"/>
          <w:rFonts w:ascii="Calibri" w:eastAsiaTheme="majorEastAsia" w:hAnsi="Calibri" w:cs="Calibri"/>
        </w:rPr>
        <w:t>odečtu z vodoměru</w:t>
      </w:r>
      <w:r w:rsidRPr="004661C2">
        <w:rPr>
          <w:rFonts w:ascii="Calibri" w:hAnsi="Calibri" w:cs="Calibri"/>
        </w:rPr>
        <w:t>, který měří skutečnou spotřebu vody.</w:t>
      </w:r>
    </w:p>
    <w:p w14:paraId="103CCA11" w14:textId="5B9F30F3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 xml:space="preserve">• </w:t>
      </w:r>
      <w:r w:rsidRPr="004661C2">
        <w:rPr>
          <w:rStyle w:val="Siln"/>
          <w:rFonts w:ascii="Calibri" w:eastAsiaTheme="majorEastAsia" w:hAnsi="Calibri" w:cs="Calibri"/>
        </w:rPr>
        <w:t>U nemovitostí, které využívají pouze vlastní zdroj vody (např. studnu)</w:t>
      </w:r>
      <w:r w:rsidRPr="004661C2">
        <w:rPr>
          <w:rFonts w:ascii="Calibri" w:hAnsi="Calibri" w:cs="Calibri"/>
        </w:rPr>
        <w:t xml:space="preserve"> a jsou napojeny na splaškovou kanalizaci, bude množství odváděných odpadních vod stanoveno podle </w:t>
      </w:r>
      <w:r>
        <w:rPr>
          <w:rFonts w:ascii="Calibri" w:hAnsi="Calibri" w:cs="Calibri"/>
        </w:rPr>
        <w:br/>
      </w:r>
      <w:r w:rsidRPr="004661C2">
        <w:rPr>
          <w:rFonts w:ascii="Calibri" w:hAnsi="Calibri" w:cs="Calibri"/>
        </w:rPr>
        <w:t xml:space="preserve">tzv. </w:t>
      </w:r>
      <w:r w:rsidRPr="004661C2">
        <w:rPr>
          <w:rStyle w:val="Siln"/>
          <w:rFonts w:ascii="Calibri" w:eastAsiaTheme="majorEastAsia" w:hAnsi="Calibri" w:cs="Calibri"/>
        </w:rPr>
        <w:t>směrných čísel roční potřeby vody</w:t>
      </w:r>
      <w:r w:rsidRPr="004661C2">
        <w:rPr>
          <w:rFonts w:ascii="Calibri" w:hAnsi="Calibri" w:cs="Calibri"/>
        </w:rPr>
        <w:t xml:space="preserve">, a to v souladu s vyhláškou č. 428/2001 Sb. V tomto případě činí směrné číslo </w:t>
      </w:r>
      <w:r w:rsidRPr="004661C2">
        <w:rPr>
          <w:rStyle w:val="Siln"/>
          <w:rFonts w:ascii="Calibri" w:eastAsiaTheme="majorEastAsia" w:hAnsi="Calibri" w:cs="Calibri"/>
        </w:rPr>
        <w:t>36 m³ na jednu trvale hlášenou osobu za rok</w:t>
      </w:r>
      <w:r w:rsidRPr="004661C2">
        <w:rPr>
          <w:rFonts w:ascii="Calibri" w:hAnsi="Calibri" w:cs="Calibri"/>
        </w:rPr>
        <w:t>.</w:t>
      </w:r>
    </w:p>
    <w:p w14:paraId="4192DCB7" w14:textId="66881E13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 xml:space="preserve">• </w:t>
      </w:r>
      <w:r w:rsidRPr="004661C2">
        <w:rPr>
          <w:rStyle w:val="Siln"/>
          <w:rFonts w:ascii="Calibri" w:eastAsiaTheme="majorEastAsia" w:hAnsi="Calibri" w:cs="Calibri"/>
        </w:rPr>
        <w:t>U nemovitostí, které využívají obecní vodovod a současně také vlastní zdroj vody (studnu)</w:t>
      </w:r>
      <w:r w:rsidRPr="004661C2">
        <w:rPr>
          <w:rFonts w:ascii="Calibri" w:hAnsi="Calibri" w:cs="Calibri"/>
        </w:rPr>
        <w:t xml:space="preserve"> bude:</w:t>
      </w:r>
    </w:p>
    <w:p w14:paraId="260EB05E" w14:textId="4CCDFE4D" w:rsidR="004661C2" w:rsidRPr="004661C2" w:rsidRDefault="004661C2" w:rsidP="004661C2">
      <w:pPr>
        <w:pStyle w:val="Normlnweb"/>
        <w:numPr>
          <w:ilvl w:val="0"/>
          <w:numId w:val="3"/>
        </w:numPr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 xml:space="preserve">vodné stanoveno podle </w:t>
      </w:r>
      <w:r w:rsidRPr="004661C2">
        <w:rPr>
          <w:rStyle w:val="Siln"/>
          <w:rFonts w:ascii="Calibri" w:eastAsiaTheme="majorEastAsia" w:hAnsi="Calibri" w:cs="Calibri"/>
        </w:rPr>
        <w:t>odečtu z vodoměru</w:t>
      </w:r>
      <w:r w:rsidRPr="004661C2">
        <w:rPr>
          <w:rFonts w:ascii="Calibri" w:hAnsi="Calibri" w:cs="Calibri"/>
        </w:rPr>
        <w:t>,</w:t>
      </w:r>
    </w:p>
    <w:p w14:paraId="07209D89" w14:textId="2A0B8C60" w:rsidR="004661C2" w:rsidRPr="004661C2" w:rsidRDefault="004661C2" w:rsidP="004661C2">
      <w:pPr>
        <w:pStyle w:val="Normlnweb"/>
        <w:numPr>
          <w:ilvl w:val="0"/>
          <w:numId w:val="3"/>
        </w:numPr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 xml:space="preserve">stočné stanoveno podle </w:t>
      </w:r>
      <w:r w:rsidRPr="004661C2">
        <w:rPr>
          <w:rStyle w:val="Siln"/>
          <w:rFonts w:ascii="Calibri" w:eastAsiaTheme="majorEastAsia" w:hAnsi="Calibri" w:cs="Calibri"/>
        </w:rPr>
        <w:t>směrných čísel roční potřeby vody</w:t>
      </w:r>
      <w:r w:rsidRPr="004661C2">
        <w:rPr>
          <w:rFonts w:ascii="Calibri" w:hAnsi="Calibri" w:cs="Calibri"/>
        </w:rPr>
        <w:t xml:space="preserve">, a to v souladu s výše uvedenou právní úpravou. V tomto případě se rovněž vychází ze směrného čísla </w:t>
      </w:r>
      <w:r w:rsidRPr="004661C2">
        <w:rPr>
          <w:rStyle w:val="Siln"/>
          <w:rFonts w:ascii="Calibri" w:eastAsiaTheme="majorEastAsia" w:hAnsi="Calibri" w:cs="Calibri"/>
        </w:rPr>
        <w:t>36 m³ na jednu trvale hlášenou osobu za rok</w:t>
      </w:r>
      <w:r w:rsidRPr="004661C2">
        <w:rPr>
          <w:rFonts w:ascii="Calibri" w:hAnsi="Calibri" w:cs="Calibri"/>
        </w:rPr>
        <w:t>.</w:t>
      </w:r>
    </w:p>
    <w:p w14:paraId="09483C75" w14:textId="41351E11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59F25EC" wp14:editId="129CED69">
            <wp:simplePos x="0" y="0"/>
            <wp:positionH relativeFrom="margin">
              <wp:align>right</wp:align>
            </wp:positionH>
            <wp:positionV relativeFrom="paragraph">
              <wp:posOffset>226695</wp:posOffset>
            </wp:positionV>
            <wp:extent cx="1035685" cy="1466215"/>
            <wp:effectExtent l="0" t="0" r="0" b="635"/>
            <wp:wrapTight wrapText="bothSides">
              <wp:wrapPolygon edited="0">
                <wp:start x="0" y="0"/>
                <wp:lineTo x="0" y="21329"/>
                <wp:lineTo x="21057" y="21329"/>
                <wp:lineTo x="21057" y="0"/>
                <wp:lineTo x="0" y="0"/>
              </wp:wrapPolygon>
            </wp:wrapTight>
            <wp:docPr id="1003436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43650" name="Obrázek 1003436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466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661C2">
        <w:rPr>
          <w:rFonts w:ascii="Calibri" w:hAnsi="Calibri" w:cs="Calibri"/>
        </w:rPr>
        <w:t xml:space="preserve">V případě jakýchkoliv dotazů se můžete obrátit </w:t>
      </w:r>
      <w:r w:rsidR="00BC6474">
        <w:rPr>
          <w:rFonts w:ascii="Calibri" w:hAnsi="Calibri" w:cs="Calibri"/>
        </w:rPr>
        <w:t>o</w:t>
      </w:r>
      <w:r w:rsidRPr="004661C2">
        <w:rPr>
          <w:rFonts w:ascii="Calibri" w:hAnsi="Calibri" w:cs="Calibri"/>
        </w:rPr>
        <w:t>becní úřad, k</w:t>
      </w:r>
      <w:r w:rsidR="00BC6474">
        <w:rPr>
          <w:rFonts w:ascii="Calibri" w:hAnsi="Calibri" w:cs="Calibri"/>
        </w:rPr>
        <w:t>de Vám</w:t>
      </w:r>
      <w:r w:rsidRPr="004661C2">
        <w:rPr>
          <w:rFonts w:ascii="Calibri" w:hAnsi="Calibri" w:cs="Calibri"/>
        </w:rPr>
        <w:t xml:space="preserve"> poskyt</w:t>
      </w:r>
      <w:r w:rsidR="00BC6474">
        <w:rPr>
          <w:rFonts w:ascii="Calibri" w:hAnsi="Calibri" w:cs="Calibri"/>
        </w:rPr>
        <w:t>neme</w:t>
      </w:r>
      <w:r w:rsidRPr="004661C2">
        <w:rPr>
          <w:rFonts w:ascii="Calibri" w:hAnsi="Calibri" w:cs="Calibri"/>
        </w:rPr>
        <w:t xml:space="preserve"> potřebné informace.</w:t>
      </w:r>
    </w:p>
    <w:p w14:paraId="33440402" w14:textId="77777777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>Děkujeme Vám za spolupráci a za včasné odevzdání přihlášky.</w:t>
      </w:r>
    </w:p>
    <w:p w14:paraId="535AA0B5" w14:textId="77777777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>S pozdravem</w:t>
      </w:r>
    </w:p>
    <w:p w14:paraId="56D433BE" w14:textId="13F10B8F" w:rsidR="004661C2" w:rsidRPr="004661C2" w:rsidRDefault="004661C2" w:rsidP="004661C2">
      <w:pPr>
        <w:pStyle w:val="Normlnweb"/>
        <w:jc w:val="both"/>
        <w:rPr>
          <w:rFonts w:ascii="Calibri" w:hAnsi="Calibri" w:cs="Calibri"/>
        </w:rPr>
      </w:pPr>
      <w:r w:rsidRPr="004661C2">
        <w:rPr>
          <w:rFonts w:ascii="Calibri" w:hAnsi="Calibri" w:cs="Calibri"/>
        </w:rPr>
        <w:t>Obecní úřad</w:t>
      </w:r>
    </w:p>
    <w:sectPr w:rsidR="004661C2" w:rsidRPr="00466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60C74"/>
    <w:multiLevelType w:val="hybridMultilevel"/>
    <w:tmpl w:val="FE384638"/>
    <w:lvl w:ilvl="0" w:tplc="DA9661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94E79"/>
    <w:multiLevelType w:val="multilevel"/>
    <w:tmpl w:val="295E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22CC6"/>
    <w:multiLevelType w:val="hybridMultilevel"/>
    <w:tmpl w:val="E0B2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83196">
    <w:abstractNumId w:val="1"/>
  </w:num>
  <w:num w:numId="2" w16cid:durableId="1198082362">
    <w:abstractNumId w:val="0"/>
  </w:num>
  <w:num w:numId="3" w16cid:durableId="1193106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C2"/>
    <w:rsid w:val="001B37C5"/>
    <w:rsid w:val="002713B0"/>
    <w:rsid w:val="003C6E76"/>
    <w:rsid w:val="004661C2"/>
    <w:rsid w:val="00772949"/>
    <w:rsid w:val="00BC6474"/>
    <w:rsid w:val="00FA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69E8"/>
  <w15:chartTrackingRefBased/>
  <w15:docId w15:val="{25494BB4-1C40-4CA4-8C55-FBC0FCCFA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66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6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61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6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61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61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61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61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61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61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61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61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61C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61C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61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61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61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61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61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66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6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66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6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661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61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661C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61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61C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61C2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4661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4661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 Augustinová</dc:creator>
  <cp:keywords/>
  <dc:description/>
  <cp:lastModifiedBy>Bronislava Augustinová</cp:lastModifiedBy>
  <cp:revision>4</cp:revision>
  <cp:lastPrinted>2026-03-12T08:44:00Z</cp:lastPrinted>
  <dcterms:created xsi:type="dcterms:W3CDTF">2026-03-12T08:37:00Z</dcterms:created>
  <dcterms:modified xsi:type="dcterms:W3CDTF">2026-03-13T07:41:00Z</dcterms:modified>
</cp:coreProperties>
</file>